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26" w:rsidRPr="008E237C" w:rsidRDefault="00E833CF" w:rsidP="008E237C">
      <w:pPr>
        <w:jc w:val="center"/>
        <w:rPr>
          <w:b/>
        </w:rPr>
      </w:pPr>
      <w:r w:rsidRPr="008E237C">
        <w:rPr>
          <w:b/>
        </w:rPr>
        <w:t>Conférences 2024-2025 Port-Louis</w:t>
      </w:r>
    </w:p>
    <w:p w:rsidR="00E833CF" w:rsidRPr="00A85336" w:rsidRDefault="00E833CF" w:rsidP="00E833CF">
      <w:pPr>
        <w:spacing w:after="0" w:line="240" w:lineRule="auto"/>
        <w:jc w:val="both"/>
        <w:rPr>
          <w:rFonts w:eastAsia="Times New Roman" w:cstheme="minorHAnsi"/>
          <w:b/>
          <w:sz w:val="24"/>
          <w:szCs w:val="24"/>
          <w:u w:val="single"/>
          <w:shd w:val="clear" w:color="auto" w:fill="FFFFFF"/>
          <w:lang w:eastAsia="fr-FR"/>
        </w:rPr>
      </w:pPr>
      <w:r>
        <w:rPr>
          <w:rFonts w:eastAsia="Times New Roman" w:cstheme="minorHAnsi"/>
          <w:b/>
          <w:sz w:val="24"/>
          <w:szCs w:val="24"/>
          <w:u w:val="single"/>
          <w:shd w:val="clear" w:color="auto" w:fill="FFFFFF"/>
          <w:lang w:eastAsia="fr-FR"/>
        </w:rPr>
        <w:t>19</w:t>
      </w:r>
      <w:r w:rsidRPr="00A85336">
        <w:rPr>
          <w:rFonts w:eastAsia="Times New Roman" w:cstheme="minorHAnsi"/>
          <w:b/>
          <w:sz w:val="24"/>
          <w:szCs w:val="24"/>
          <w:u w:val="single"/>
          <w:shd w:val="clear" w:color="auto" w:fill="FFFFFF"/>
          <w:lang w:eastAsia="fr-FR"/>
        </w:rPr>
        <w:t xml:space="preserve"> septembre : les nabis </w:t>
      </w:r>
    </w:p>
    <w:p w:rsidR="00E833CF" w:rsidRDefault="00E833CF" w:rsidP="00E833CF">
      <w:pPr>
        <w:spacing w:after="0" w:line="240" w:lineRule="auto"/>
        <w:rPr>
          <w:rFonts w:eastAsia="Times New Roman" w:cstheme="minorHAnsi"/>
          <w:sz w:val="24"/>
          <w:szCs w:val="24"/>
          <w:shd w:val="clear" w:color="auto" w:fill="FFFFFF"/>
          <w:lang w:eastAsia="fr-FR"/>
        </w:rPr>
      </w:pPr>
    </w:p>
    <w:p w:rsidR="00E833CF" w:rsidRPr="007D04B2" w:rsidRDefault="00E833CF" w:rsidP="00E833CF">
      <w:pPr>
        <w:spacing w:after="0" w:line="240" w:lineRule="auto"/>
        <w:rPr>
          <w:rFonts w:eastAsia="Times New Roman" w:cstheme="minorHAnsi"/>
          <w:b/>
          <w:sz w:val="24"/>
          <w:szCs w:val="24"/>
          <w:shd w:val="clear" w:color="auto" w:fill="FFFFFF"/>
          <w:lang w:eastAsia="fr-FR"/>
        </w:rPr>
      </w:pPr>
      <w:r w:rsidRPr="007D04B2">
        <w:rPr>
          <w:rFonts w:eastAsia="Times New Roman" w:cstheme="minorHAnsi"/>
          <w:b/>
          <w:sz w:val="24"/>
          <w:szCs w:val="24"/>
          <w:shd w:val="clear" w:color="auto" w:fill="FFFFFF"/>
          <w:lang w:eastAsia="fr-FR"/>
        </w:rPr>
        <w:t>En lien avec l’exposition du musée de Pont-Aven de juin à novembre 2024</w:t>
      </w:r>
    </w:p>
    <w:p w:rsidR="00E833CF" w:rsidRDefault="00E833CF" w:rsidP="00E833CF">
      <w:pPr>
        <w:pStyle w:val="cvgsua"/>
        <w:spacing w:line="176" w:lineRule="atLeast"/>
        <w:rPr>
          <w:rStyle w:val="oypena"/>
          <w:rFonts w:asciiTheme="minorHAnsi" w:hAnsiTheme="minorHAnsi" w:cstheme="minorHAnsi"/>
          <w:i/>
          <w:spacing w:val="12"/>
        </w:rPr>
      </w:pPr>
      <w:r w:rsidRPr="007D04B2">
        <w:rPr>
          <w:rStyle w:val="oypena"/>
          <w:rFonts w:asciiTheme="minorHAnsi" w:hAnsiTheme="minorHAnsi" w:cstheme="minorHAnsi"/>
          <w:i/>
          <w:spacing w:val="12"/>
        </w:rPr>
        <w:t xml:space="preserve">Pour les Nabis, la peinture est un au-delà de la réalité, guidée non par l’œil du peintre, mais par l’esprit de l’artiste. Disciples de Gauguin, ils aspirent à renouveler l’art du décor et faire voler en éclat la hiérarchie des arts. Mais qui sont ces artistes d’avant-garde, éminemment spirituels ? Ils se baptisent les Nabis, prophètes en hébreu, afin de se distinguer de tous les courants de leur temps. Denis, Sérusier, Bonnard, Vuillard, </w:t>
      </w:r>
      <w:proofErr w:type="spellStart"/>
      <w:r w:rsidRPr="007D04B2">
        <w:rPr>
          <w:rStyle w:val="oypena"/>
          <w:rFonts w:asciiTheme="minorHAnsi" w:hAnsiTheme="minorHAnsi" w:cstheme="minorHAnsi"/>
          <w:i/>
          <w:spacing w:val="12"/>
        </w:rPr>
        <w:t>Valotton</w:t>
      </w:r>
      <w:proofErr w:type="spellEnd"/>
      <w:r w:rsidRPr="007D04B2">
        <w:rPr>
          <w:rStyle w:val="oypena"/>
          <w:rFonts w:asciiTheme="minorHAnsi" w:hAnsiTheme="minorHAnsi" w:cstheme="minorHAnsi"/>
          <w:i/>
          <w:spacing w:val="12"/>
        </w:rPr>
        <w:t xml:space="preserve">, et leurs amis, entendent se donner le droit de tout oser, dialoguant avec des poètes, écrivains de l’art et du sacré, du japonisme, du primitivisme, des arts décoratifs, etc. L’émotion du quotidien, la transfiguration du cadre domestique, le théâtre de leurs amours ou la fidélité de leurs amitiés </w:t>
      </w:r>
      <w:proofErr w:type="gramStart"/>
      <w:r w:rsidRPr="007D04B2">
        <w:rPr>
          <w:rStyle w:val="oypena"/>
          <w:rFonts w:asciiTheme="minorHAnsi" w:hAnsiTheme="minorHAnsi" w:cstheme="minorHAnsi"/>
          <w:i/>
          <w:spacing w:val="12"/>
        </w:rPr>
        <w:t>constituent</w:t>
      </w:r>
      <w:proofErr w:type="gramEnd"/>
      <w:r w:rsidRPr="007D04B2">
        <w:rPr>
          <w:rStyle w:val="oypena"/>
          <w:rFonts w:asciiTheme="minorHAnsi" w:hAnsiTheme="minorHAnsi" w:cstheme="minorHAnsi"/>
          <w:i/>
          <w:spacing w:val="12"/>
        </w:rPr>
        <w:t xml:space="preserve"> la matrice de leur art.</w:t>
      </w:r>
    </w:p>
    <w:p w:rsidR="00E833CF" w:rsidRDefault="00E833CF" w:rsidP="00E833CF">
      <w:pPr>
        <w:pStyle w:val="Titre1"/>
        <w:spacing w:before="0"/>
        <w:rPr>
          <w:rFonts w:asciiTheme="minorHAnsi" w:hAnsiTheme="minorHAnsi" w:cstheme="minorHAnsi"/>
          <w:color w:val="auto"/>
          <w:sz w:val="24"/>
          <w:szCs w:val="24"/>
          <w:u w:val="single"/>
        </w:rPr>
      </w:pPr>
      <w:r>
        <w:rPr>
          <w:rFonts w:asciiTheme="minorHAnsi" w:eastAsia="Times New Roman" w:hAnsiTheme="minorHAnsi" w:cstheme="minorHAnsi"/>
          <w:color w:val="auto"/>
          <w:sz w:val="24"/>
          <w:szCs w:val="24"/>
          <w:u w:val="single"/>
          <w:shd w:val="clear" w:color="auto" w:fill="FFFFFF"/>
          <w:lang w:eastAsia="fr-FR"/>
        </w:rPr>
        <w:t>17 octobre</w:t>
      </w:r>
      <w:r w:rsidRPr="00A85336">
        <w:rPr>
          <w:rFonts w:asciiTheme="minorHAnsi" w:eastAsia="Times New Roman" w:hAnsiTheme="minorHAnsi" w:cstheme="minorHAnsi"/>
          <w:color w:val="auto"/>
          <w:sz w:val="24"/>
          <w:szCs w:val="24"/>
          <w:u w:val="single"/>
          <w:shd w:val="clear" w:color="auto" w:fill="FFFFFF"/>
          <w:lang w:eastAsia="fr-FR"/>
        </w:rPr>
        <w:t xml:space="preserve"> : </w:t>
      </w:r>
      <w:r w:rsidRPr="00A85336">
        <w:rPr>
          <w:rFonts w:asciiTheme="minorHAnsi" w:hAnsiTheme="minorHAnsi" w:cstheme="minorHAnsi"/>
          <w:color w:val="auto"/>
          <w:sz w:val="24"/>
          <w:szCs w:val="24"/>
          <w:u w:val="single"/>
        </w:rPr>
        <w:t xml:space="preserve">Michel-Ange, un peintre et un sculpteur de génie </w:t>
      </w:r>
      <w:r>
        <w:rPr>
          <w:rFonts w:asciiTheme="minorHAnsi" w:hAnsiTheme="minorHAnsi" w:cstheme="minorHAnsi"/>
          <w:color w:val="auto"/>
          <w:sz w:val="24"/>
          <w:szCs w:val="24"/>
          <w:u w:val="single"/>
        </w:rPr>
        <w:t>(</w:t>
      </w:r>
      <w:r w:rsidR="00D15068">
        <w:rPr>
          <w:rFonts w:asciiTheme="minorHAnsi" w:hAnsiTheme="minorHAnsi" w:cstheme="minorHAnsi"/>
          <w:color w:val="auto"/>
          <w:sz w:val="24"/>
          <w:szCs w:val="24"/>
          <w:u w:val="single"/>
        </w:rPr>
        <w:t>annulé</w:t>
      </w:r>
      <w:bookmarkStart w:id="0" w:name="_GoBack"/>
      <w:bookmarkEnd w:id="0"/>
      <w:r>
        <w:rPr>
          <w:rFonts w:asciiTheme="minorHAnsi" w:hAnsiTheme="minorHAnsi" w:cstheme="minorHAnsi"/>
          <w:color w:val="auto"/>
          <w:sz w:val="24"/>
          <w:szCs w:val="24"/>
          <w:u w:val="single"/>
        </w:rPr>
        <w:t>)</w:t>
      </w:r>
    </w:p>
    <w:p w:rsidR="00E833CF" w:rsidRPr="00A85336" w:rsidRDefault="00E833CF" w:rsidP="00E833CF"/>
    <w:p w:rsidR="00E833CF" w:rsidRPr="00A85336" w:rsidRDefault="00E833CF" w:rsidP="00E833CF">
      <w:pPr>
        <w:pStyle w:val="Titre1"/>
        <w:spacing w:before="0"/>
        <w:rPr>
          <w:rFonts w:asciiTheme="minorHAnsi" w:eastAsia="Times New Roman" w:hAnsiTheme="minorHAnsi" w:cstheme="minorHAnsi"/>
          <w:color w:val="auto"/>
          <w:spacing w:val="-2"/>
          <w:sz w:val="24"/>
          <w:szCs w:val="24"/>
          <w:lang w:eastAsia="fr-FR"/>
        </w:rPr>
      </w:pPr>
      <w:r w:rsidRPr="00A85336">
        <w:rPr>
          <w:rFonts w:asciiTheme="minorHAnsi" w:hAnsiTheme="minorHAnsi" w:cstheme="minorHAnsi"/>
          <w:color w:val="auto"/>
          <w:sz w:val="24"/>
          <w:szCs w:val="24"/>
        </w:rPr>
        <w:t xml:space="preserve">En lien avec l’exposition </w:t>
      </w:r>
      <w:r w:rsidRPr="00A85336">
        <w:rPr>
          <w:rFonts w:asciiTheme="minorHAnsi" w:eastAsia="Times New Roman" w:hAnsiTheme="minorHAnsi" w:cstheme="minorHAnsi"/>
          <w:i/>
          <w:color w:val="auto"/>
          <w:spacing w:val="-2"/>
          <w:kern w:val="36"/>
          <w:sz w:val="24"/>
          <w:szCs w:val="24"/>
          <w:lang w:eastAsia="fr-FR"/>
        </w:rPr>
        <w:t xml:space="preserve">Michel-Ange, Léonard, Raphaël, </w:t>
      </w:r>
      <w:r w:rsidRPr="00A85336">
        <w:rPr>
          <w:rFonts w:asciiTheme="minorHAnsi" w:eastAsia="Times New Roman" w:hAnsiTheme="minorHAnsi" w:cstheme="minorHAnsi"/>
          <w:i/>
          <w:color w:val="auto"/>
          <w:spacing w:val="-2"/>
          <w:sz w:val="24"/>
          <w:szCs w:val="24"/>
          <w:lang w:eastAsia="fr-FR"/>
        </w:rPr>
        <w:t>Florence, v. 1504</w:t>
      </w:r>
      <w:r w:rsidRPr="00A85336">
        <w:rPr>
          <w:rFonts w:asciiTheme="minorHAnsi" w:eastAsia="Times New Roman" w:hAnsiTheme="minorHAnsi" w:cstheme="minorHAnsi"/>
          <w:color w:val="auto"/>
          <w:spacing w:val="-2"/>
          <w:sz w:val="24"/>
          <w:szCs w:val="24"/>
          <w:lang w:eastAsia="fr-FR"/>
        </w:rPr>
        <w:t xml:space="preserve"> </w:t>
      </w:r>
    </w:p>
    <w:p w:rsidR="00E833CF" w:rsidRPr="00A85336" w:rsidRDefault="00E833CF" w:rsidP="00E833CF">
      <w:pPr>
        <w:pStyle w:val="Titre1"/>
        <w:spacing w:before="0"/>
        <w:rPr>
          <w:rFonts w:asciiTheme="minorHAnsi" w:eastAsia="Times New Roman" w:hAnsiTheme="minorHAnsi" w:cstheme="minorHAnsi"/>
          <w:color w:val="auto"/>
          <w:spacing w:val="-2"/>
          <w:kern w:val="36"/>
          <w:sz w:val="24"/>
          <w:szCs w:val="24"/>
          <w:lang w:eastAsia="fr-FR"/>
        </w:rPr>
      </w:pPr>
      <w:proofErr w:type="gramStart"/>
      <w:r w:rsidRPr="00A85336">
        <w:rPr>
          <w:rFonts w:asciiTheme="minorHAnsi" w:eastAsia="Times New Roman" w:hAnsiTheme="minorHAnsi" w:cstheme="minorHAnsi"/>
          <w:color w:val="auto"/>
          <w:spacing w:val="-2"/>
          <w:sz w:val="24"/>
          <w:szCs w:val="24"/>
          <w:lang w:eastAsia="fr-FR"/>
        </w:rPr>
        <w:t>du</w:t>
      </w:r>
      <w:proofErr w:type="gramEnd"/>
      <w:r w:rsidRPr="00A85336">
        <w:rPr>
          <w:rFonts w:asciiTheme="minorHAnsi" w:eastAsia="Times New Roman" w:hAnsiTheme="minorHAnsi" w:cstheme="minorHAnsi"/>
          <w:color w:val="auto"/>
          <w:spacing w:val="-2"/>
          <w:sz w:val="24"/>
          <w:szCs w:val="24"/>
          <w:lang w:eastAsia="fr-FR"/>
        </w:rPr>
        <w:t xml:space="preserve"> 9 novembre 2024 - 16 février 2025 à la Royal </w:t>
      </w:r>
      <w:proofErr w:type="spellStart"/>
      <w:r w:rsidRPr="00A85336">
        <w:rPr>
          <w:rFonts w:asciiTheme="minorHAnsi" w:eastAsia="Times New Roman" w:hAnsiTheme="minorHAnsi" w:cstheme="minorHAnsi"/>
          <w:color w:val="auto"/>
          <w:spacing w:val="-2"/>
          <w:sz w:val="24"/>
          <w:szCs w:val="24"/>
          <w:lang w:eastAsia="fr-FR"/>
        </w:rPr>
        <w:t>Academy</w:t>
      </w:r>
      <w:proofErr w:type="spellEnd"/>
      <w:r w:rsidRPr="00A85336">
        <w:rPr>
          <w:rFonts w:asciiTheme="minorHAnsi" w:eastAsia="Times New Roman" w:hAnsiTheme="minorHAnsi" w:cstheme="minorHAnsi"/>
          <w:color w:val="auto"/>
          <w:spacing w:val="-2"/>
          <w:sz w:val="24"/>
          <w:szCs w:val="24"/>
          <w:lang w:eastAsia="fr-FR"/>
        </w:rPr>
        <w:t xml:space="preserve"> of Art de Londres </w:t>
      </w:r>
    </w:p>
    <w:p w:rsidR="00E833CF" w:rsidRPr="00D274CA" w:rsidRDefault="00E833CF" w:rsidP="00E833CF">
      <w:pPr>
        <w:pStyle w:val="NormalWeb"/>
        <w:shd w:val="clear" w:color="auto" w:fill="FFFFFF"/>
        <w:spacing w:before="76" w:beforeAutospacing="0" w:after="76" w:afterAutospacing="0"/>
        <w:textAlignment w:val="baseline"/>
        <w:rPr>
          <w:rFonts w:asciiTheme="minorHAnsi" w:hAnsiTheme="minorHAnsi" w:cstheme="minorHAnsi"/>
        </w:rPr>
      </w:pPr>
    </w:p>
    <w:p w:rsidR="00E833CF" w:rsidRDefault="00E833CF" w:rsidP="00E833CF">
      <w:pPr>
        <w:pStyle w:val="NormalWeb"/>
        <w:shd w:val="clear" w:color="auto" w:fill="FFFFFF"/>
        <w:spacing w:before="76" w:beforeAutospacing="0" w:after="76" w:afterAutospacing="0"/>
        <w:textAlignment w:val="baseline"/>
        <w:rPr>
          <w:rFonts w:asciiTheme="minorHAnsi" w:hAnsiTheme="minorHAnsi" w:cstheme="minorHAnsi"/>
          <w:i/>
        </w:rPr>
      </w:pPr>
      <w:r w:rsidRPr="00A85336">
        <w:rPr>
          <w:rFonts w:asciiTheme="minorHAnsi" w:hAnsiTheme="minorHAnsi" w:cstheme="minorHAnsi"/>
          <w:i/>
        </w:rPr>
        <w:t xml:space="preserve">Michel-Ange, sans doute le plus grand sculpteur de tous les temps, a aussi été un acteur majeur de l'histoire italienne. Génie au sale caractère, il a marqué l’Histoire de l’art de ses colères et de son talent. Avant d'atteindre 30 ans, Michelangelo Buonarroti avait déjà̀ sculpté la Piétà et David, deux des œuvres les plus célèbres de toute l'histoire de l'art. Sculpteur virtuose du marbre mais aussi peintre illustre des Papes et du Vatican, les créations de ce maître de la Renaissance sont uniques : aucun artiste, avant ou après lui, n'a produit une œuvre d'une telle envergure. </w:t>
      </w:r>
    </w:p>
    <w:p w:rsidR="00E833CF" w:rsidRPr="00A85336" w:rsidRDefault="00E833CF" w:rsidP="00E833CF">
      <w:pPr>
        <w:pStyle w:val="NormalWeb"/>
        <w:shd w:val="clear" w:color="auto" w:fill="FFFFFF"/>
        <w:spacing w:before="76" w:beforeAutospacing="0" w:after="76" w:afterAutospacing="0"/>
        <w:textAlignment w:val="baseline"/>
        <w:rPr>
          <w:rFonts w:asciiTheme="minorHAnsi" w:hAnsiTheme="minorHAnsi" w:cstheme="minorHAnsi"/>
          <w:i/>
        </w:rPr>
      </w:pPr>
    </w:p>
    <w:p w:rsidR="00E833CF" w:rsidRDefault="00E833CF" w:rsidP="00E833CF">
      <w:pPr>
        <w:shd w:val="clear" w:color="auto" w:fill="FFFFFF"/>
        <w:spacing w:after="0" w:line="240" w:lineRule="auto"/>
        <w:rPr>
          <w:rFonts w:eastAsia="Times New Roman" w:cstheme="minorHAnsi"/>
          <w:b/>
          <w:kern w:val="36"/>
          <w:sz w:val="24"/>
          <w:szCs w:val="24"/>
          <w:u w:val="single"/>
          <w:lang w:eastAsia="fr-FR"/>
        </w:rPr>
      </w:pPr>
      <w:r>
        <w:rPr>
          <w:rFonts w:eastAsia="Times New Roman" w:cstheme="minorHAnsi"/>
          <w:b/>
          <w:sz w:val="24"/>
          <w:szCs w:val="24"/>
          <w:u w:val="single"/>
          <w:shd w:val="clear" w:color="auto" w:fill="FFFFFF"/>
          <w:lang w:eastAsia="fr-FR"/>
        </w:rPr>
        <w:t>14 novembre</w:t>
      </w:r>
      <w:r w:rsidRPr="00A85336">
        <w:rPr>
          <w:rFonts w:eastAsia="Times New Roman" w:cstheme="minorHAnsi"/>
          <w:b/>
          <w:sz w:val="24"/>
          <w:szCs w:val="24"/>
          <w:u w:val="single"/>
          <w:shd w:val="clear" w:color="auto" w:fill="FFFFFF"/>
          <w:lang w:eastAsia="fr-FR"/>
        </w:rPr>
        <w:t> : R</w:t>
      </w:r>
      <w:r w:rsidRPr="00A85336">
        <w:rPr>
          <w:rFonts w:cstheme="minorHAnsi"/>
          <w:b/>
          <w:sz w:val="24"/>
          <w:szCs w:val="24"/>
          <w:u w:val="single"/>
          <w:shd w:val="clear" w:color="auto" w:fill="FFFFFF"/>
        </w:rPr>
        <w:t>aphaël</w:t>
      </w:r>
      <w:r w:rsidRPr="00A85336">
        <w:rPr>
          <w:rFonts w:eastAsia="Times New Roman" w:cstheme="minorHAnsi"/>
          <w:b/>
          <w:sz w:val="24"/>
          <w:szCs w:val="24"/>
          <w:u w:val="single"/>
          <w:shd w:val="clear" w:color="auto" w:fill="FFFFFF"/>
          <w:lang w:eastAsia="fr-FR"/>
        </w:rPr>
        <w:t xml:space="preserve"> : </w:t>
      </w:r>
      <w:r w:rsidRPr="00A85336">
        <w:rPr>
          <w:rFonts w:cstheme="minorHAnsi"/>
          <w:b/>
          <w:sz w:val="24"/>
          <w:szCs w:val="24"/>
          <w:u w:val="single"/>
          <w:shd w:val="clear" w:color="auto" w:fill="FFFFFF"/>
        </w:rPr>
        <w:t>le peintre de la grâce</w:t>
      </w:r>
      <w:r w:rsidRPr="00A85336">
        <w:rPr>
          <w:rFonts w:eastAsia="Times New Roman" w:cstheme="minorHAnsi"/>
          <w:b/>
          <w:kern w:val="36"/>
          <w:sz w:val="24"/>
          <w:szCs w:val="24"/>
          <w:u w:val="single"/>
          <w:lang w:eastAsia="fr-FR"/>
        </w:rPr>
        <w:t xml:space="preserve"> </w:t>
      </w:r>
    </w:p>
    <w:p w:rsidR="00E833CF" w:rsidRPr="00A85336" w:rsidRDefault="00E833CF" w:rsidP="00E833CF">
      <w:pPr>
        <w:shd w:val="clear" w:color="auto" w:fill="FFFFFF"/>
        <w:spacing w:after="0" w:line="240" w:lineRule="auto"/>
        <w:rPr>
          <w:rFonts w:eastAsia="Times New Roman" w:cstheme="minorHAnsi"/>
          <w:b/>
          <w:kern w:val="36"/>
          <w:sz w:val="24"/>
          <w:szCs w:val="24"/>
          <w:u w:val="single"/>
          <w:lang w:eastAsia="fr-FR"/>
        </w:rPr>
      </w:pPr>
    </w:p>
    <w:p w:rsidR="00E833CF" w:rsidRPr="00A85336" w:rsidRDefault="00E833CF" w:rsidP="00E833CF">
      <w:pPr>
        <w:shd w:val="clear" w:color="auto" w:fill="FFFFFF"/>
        <w:spacing w:after="0" w:line="240" w:lineRule="auto"/>
        <w:rPr>
          <w:rFonts w:eastAsia="Times New Roman" w:cstheme="minorHAnsi"/>
          <w:b/>
          <w:sz w:val="24"/>
          <w:szCs w:val="24"/>
          <w:lang w:eastAsia="fr-FR"/>
        </w:rPr>
      </w:pPr>
      <w:r w:rsidRPr="00A85336">
        <w:rPr>
          <w:rFonts w:cstheme="minorHAnsi"/>
          <w:b/>
          <w:kern w:val="36"/>
          <w:sz w:val="24"/>
          <w:szCs w:val="24"/>
        </w:rPr>
        <w:t>En lien avec l’</w:t>
      </w:r>
      <w:r w:rsidRPr="00A85336">
        <w:rPr>
          <w:rFonts w:eastAsia="Times New Roman" w:cstheme="minorHAnsi"/>
          <w:b/>
          <w:bCs/>
          <w:sz w:val="24"/>
          <w:szCs w:val="24"/>
          <w:shd w:val="clear" w:color="auto" w:fill="FFFFFF"/>
          <w:lang w:eastAsia="fr-FR"/>
        </w:rPr>
        <w:t xml:space="preserve">Exposition Raphaël au Palais des </w:t>
      </w:r>
      <w:r w:rsidRPr="00A85336">
        <w:rPr>
          <w:rFonts w:cstheme="minorHAnsi"/>
          <w:b/>
          <w:bCs/>
          <w:sz w:val="24"/>
          <w:szCs w:val="24"/>
          <w:shd w:val="clear" w:color="auto" w:fill="FFFFFF"/>
        </w:rPr>
        <w:t>Beaux-arts</w:t>
      </w:r>
      <w:r w:rsidRPr="00A85336">
        <w:rPr>
          <w:rFonts w:eastAsia="Times New Roman" w:cstheme="minorHAnsi"/>
          <w:b/>
          <w:bCs/>
          <w:sz w:val="24"/>
          <w:szCs w:val="24"/>
          <w:shd w:val="clear" w:color="auto" w:fill="FFFFFF"/>
          <w:lang w:eastAsia="fr-FR"/>
        </w:rPr>
        <w:t xml:space="preserve"> de Lill</w:t>
      </w:r>
      <w:r w:rsidRPr="00A85336">
        <w:rPr>
          <w:rFonts w:cstheme="minorHAnsi"/>
          <w:b/>
          <w:bCs/>
          <w:sz w:val="24"/>
          <w:szCs w:val="24"/>
          <w:shd w:val="clear" w:color="auto" w:fill="FFFFFF"/>
        </w:rPr>
        <w:t>e</w:t>
      </w:r>
      <w:r w:rsidRPr="00A85336">
        <w:rPr>
          <w:rFonts w:cstheme="minorHAnsi"/>
          <w:b/>
          <w:sz w:val="24"/>
          <w:szCs w:val="24"/>
          <w:shd w:val="clear" w:color="auto" w:fill="FFFFFF"/>
        </w:rPr>
        <w:t xml:space="preserve"> </w:t>
      </w:r>
      <w:r w:rsidRPr="00A85336">
        <w:rPr>
          <w:rFonts w:eastAsia="Times New Roman" w:cstheme="minorHAnsi"/>
          <w:b/>
          <w:sz w:val="24"/>
          <w:szCs w:val="24"/>
          <w:shd w:val="clear" w:color="auto" w:fill="FFFFFF"/>
          <w:lang w:eastAsia="fr-FR"/>
        </w:rPr>
        <w:t>Du 18 octobre 2024 au 17 février 2025</w:t>
      </w:r>
    </w:p>
    <w:p w:rsidR="00E833CF" w:rsidRPr="00A85336" w:rsidRDefault="00E833CF" w:rsidP="00E833CF">
      <w:pPr>
        <w:pStyle w:val="NormalWeb"/>
        <w:spacing w:before="76" w:after="76"/>
        <w:textAlignment w:val="baseline"/>
        <w:rPr>
          <w:rFonts w:asciiTheme="minorHAnsi" w:hAnsiTheme="minorHAnsi" w:cstheme="minorHAnsi"/>
          <w:bCs/>
          <w:i/>
          <w:shd w:val="clear" w:color="auto" w:fill="FFFFFF"/>
        </w:rPr>
      </w:pPr>
      <w:r w:rsidRPr="00A85336">
        <w:rPr>
          <w:rFonts w:asciiTheme="minorHAnsi" w:hAnsiTheme="minorHAnsi" w:cstheme="minorHAnsi"/>
          <w:i/>
          <w:shd w:val="clear" w:color="auto" w:fill="FFFFFF"/>
        </w:rPr>
        <w:t>Qualifié de « divin », Raphaël est considéré comme celui qui a su ressusciter la pudeur et la pureté de l’art grec. Peintre des papes et des familles princières, Raphaël a acquis une telle célébrité qu'il est entré de son vivant dans la légende autant que dans l'histoire.</w:t>
      </w:r>
      <w:r w:rsidRPr="00A85336">
        <w:rPr>
          <w:rFonts w:asciiTheme="minorHAnsi" w:hAnsiTheme="minorHAnsi" w:cstheme="minorHAnsi"/>
          <w:bCs/>
          <w:i/>
          <w:shd w:val="clear" w:color="auto" w:fill="FFFFFF"/>
        </w:rPr>
        <w:t xml:space="preserve"> C</w:t>
      </w:r>
      <w:r w:rsidRPr="00A85336">
        <w:rPr>
          <w:rFonts w:asciiTheme="minorHAnsi" w:hAnsiTheme="minorHAnsi" w:cstheme="minorHAnsi"/>
          <w:i/>
          <w:shd w:val="clear" w:color="auto" w:fill="FFFFFF"/>
        </w:rPr>
        <w:t>et atelier vous présente une sélection de ses chefs-d’œuvre comme L'Ecole d'Athènes, ses madones et ses angelots. Vous découvrirez comment son art a profondément marqué la peinture italienne en incarnant le rêve humaniste d’équilibre et d’harmonie.</w:t>
      </w:r>
    </w:p>
    <w:p w:rsidR="00E833CF" w:rsidRDefault="00E833CF" w:rsidP="00E833CF">
      <w:pPr>
        <w:spacing w:after="0" w:line="240" w:lineRule="auto"/>
        <w:jc w:val="both"/>
        <w:rPr>
          <w:rFonts w:cstheme="minorHAnsi"/>
          <w:b/>
          <w:sz w:val="24"/>
          <w:szCs w:val="24"/>
          <w:u w:val="single"/>
          <w:shd w:val="clear" w:color="auto" w:fill="F5F5F5"/>
        </w:rPr>
      </w:pPr>
      <w:r>
        <w:rPr>
          <w:rFonts w:eastAsia="Times New Roman" w:cstheme="minorHAnsi"/>
          <w:b/>
          <w:sz w:val="24"/>
          <w:szCs w:val="24"/>
          <w:u w:val="single"/>
          <w:shd w:val="clear" w:color="auto" w:fill="FFFFFF"/>
          <w:lang w:eastAsia="fr-FR"/>
        </w:rPr>
        <w:t>12 décembre</w:t>
      </w:r>
      <w:r w:rsidRPr="00A85336">
        <w:rPr>
          <w:rFonts w:eastAsia="Times New Roman" w:cstheme="minorHAnsi"/>
          <w:b/>
          <w:sz w:val="24"/>
          <w:szCs w:val="24"/>
          <w:u w:val="single"/>
          <w:shd w:val="clear" w:color="auto" w:fill="FFFFFF"/>
          <w:lang w:eastAsia="fr-FR"/>
        </w:rPr>
        <w:t xml:space="preserve"> : </w:t>
      </w:r>
      <w:r w:rsidRPr="00A85336">
        <w:rPr>
          <w:rFonts w:cstheme="minorHAnsi"/>
          <w:b/>
          <w:sz w:val="24"/>
          <w:szCs w:val="24"/>
          <w:u w:val="single"/>
          <w:shd w:val="clear" w:color="auto" w:fill="F5F5F5"/>
        </w:rPr>
        <w:t xml:space="preserve">Gustave Caillebotte, le peintre de la vie moderne </w:t>
      </w:r>
    </w:p>
    <w:p w:rsidR="00E833CF" w:rsidRPr="00A85336" w:rsidRDefault="00E833CF" w:rsidP="00E833CF">
      <w:pPr>
        <w:spacing w:after="0" w:line="240" w:lineRule="auto"/>
        <w:jc w:val="both"/>
        <w:rPr>
          <w:rFonts w:eastAsia="Times New Roman" w:cstheme="minorHAnsi"/>
          <w:b/>
          <w:sz w:val="24"/>
          <w:szCs w:val="24"/>
          <w:u w:val="single"/>
          <w:shd w:val="clear" w:color="auto" w:fill="FFFFFF"/>
          <w:lang w:eastAsia="fr-FR"/>
        </w:rPr>
      </w:pPr>
    </w:p>
    <w:p w:rsidR="00E833CF" w:rsidRPr="00A85336" w:rsidRDefault="00E833CF" w:rsidP="00E833CF">
      <w:pPr>
        <w:rPr>
          <w:rFonts w:cstheme="minorHAnsi"/>
          <w:b/>
          <w:sz w:val="24"/>
          <w:szCs w:val="24"/>
          <w:shd w:val="clear" w:color="auto" w:fill="F5F5F5"/>
        </w:rPr>
      </w:pPr>
      <w:r w:rsidRPr="00A85336">
        <w:rPr>
          <w:rFonts w:cstheme="minorHAnsi"/>
          <w:b/>
          <w:sz w:val="24"/>
          <w:szCs w:val="24"/>
          <w:shd w:val="clear" w:color="auto" w:fill="F5F5F5"/>
        </w:rPr>
        <w:t>A l'occasion de l'exposition exceptionnelle organisée par le musée d'Orsay</w:t>
      </w:r>
    </w:p>
    <w:p w:rsidR="00E833CF" w:rsidRPr="00A85336" w:rsidRDefault="00E833CF" w:rsidP="00E833CF">
      <w:pPr>
        <w:rPr>
          <w:rFonts w:cstheme="minorHAnsi"/>
          <w:i/>
          <w:sz w:val="24"/>
          <w:szCs w:val="24"/>
          <w:shd w:val="clear" w:color="auto" w:fill="F5F5F5"/>
        </w:rPr>
      </w:pPr>
      <w:r w:rsidRPr="00D274CA">
        <w:rPr>
          <w:rFonts w:cstheme="minorHAnsi"/>
          <w:sz w:val="24"/>
          <w:szCs w:val="24"/>
          <w:shd w:val="clear" w:color="auto" w:fill="F5F5F5"/>
        </w:rPr>
        <w:t xml:space="preserve"> </w:t>
      </w:r>
      <w:r w:rsidRPr="00A85336">
        <w:rPr>
          <w:rFonts w:cstheme="minorHAnsi"/>
          <w:i/>
          <w:sz w:val="24"/>
          <w:szCs w:val="24"/>
          <w:shd w:val="clear" w:color="auto" w:fill="F2F2F2"/>
        </w:rPr>
        <w:t xml:space="preserve">Plongez-vous dans l'univers vibrant et fascinant de Gustave Caillebotte. </w:t>
      </w:r>
      <w:r w:rsidRPr="00A85336">
        <w:rPr>
          <w:rFonts w:cstheme="minorHAnsi"/>
          <w:i/>
          <w:sz w:val="24"/>
          <w:szCs w:val="24"/>
          <w:shd w:val="clear" w:color="auto" w:fill="FFFFFF"/>
        </w:rPr>
        <w:t>Dans sa volonté de produire un art vrai et neuf sur la vie moderne, Caillebotte prend pour sujet son environnement immédiat (le Paris d’Haussmann, les villégiatures des environs de la capitale), son entourage (ses frères, les ouvriers travaillant pour sa famille, ses amis régatiers, etc.) et en fin de compte sa propre existence. Répondant au programme « réaliste », il fait entrer dans la peinture des figures nouvelles comme l’ouvrier urbain, le sportif ou encore l’homme nu dans l’intimité de sa toilette. Au-delà de sa propre identité, celle de jeune et riche célibataire parisien, Caillebotte porte au cœur de l’impressionnisme et de la modernité une profonde interrogation sur l’homme moderne.</w:t>
      </w:r>
      <w:r w:rsidRPr="00A85336">
        <w:rPr>
          <w:rFonts w:cstheme="minorHAnsi"/>
          <w:i/>
          <w:sz w:val="24"/>
          <w:szCs w:val="24"/>
          <w:shd w:val="clear" w:color="auto" w:fill="F5F5F5"/>
        </w:rPr>
        <w:t xml:space="preserve"> </w:t>
      </w:r>
    </w:p>
    <w:p w:rsidR="00E833CF" w:rsidRDefault="00E833CF" w:rsidP="00E833CF">
      <w:pPr>
        <w:spacing w:after="0" w:line="240" w:lineRule="auto"/>
        <w:jc w:val="both"/>
        <w:rPr>
          <w:rFonts w:eastAsia="Times New Roman" w:cstheme="minorHAnsi"/>
          <w:b/>
          <w:sz w:val="24"/>
          <w:szCs w:val="24"/>
          <w:u w:val="single"/>
          <w:shd w:val="clear" w:color="auto" w:fill="FFFFFF"/>
          <w:lang w:eastAsia="fr-FR"/>
        </w:rPr>
      </w:pPr>
      <w:r>
        <w:rPr>
          <w:rFonts w:eastAsia="Times New Roman" w:cstheme="minorHAnsi"/>
          <w:b/>
          <w:sz w:val="24"/>
          <w:szCs w:val="24"/>
          <w:u w:val="single"/>
          <w:shd w:val="clear" w:color="auto" w:fill="FFFFFF"/>
          <w:lang w:eastAsia="fr-FR"/>
        </w:rPr>
        <w:lastRenderedPageBreak/>
        <w:t>16 janvier</w:t>
      </w:r>
      <w:r w:rsidRPr="00A85336">
        <w:rPr>
          <w:rFonts w:eastAsia="Times New Roman" w:cstheme="minorHAnsi"/>
          <w:b/>
          <w:sz w:val="24"/>
          <w:szCs w:val="24"/>
          <w:u w:val="single"/>
          <w:shd w:val="clear" w:color="auto" w:fill="FFFFFF"/>
          <w:lang w:eastAsia="fr-FR"/>
        </w:rPr>
        <w:t xml:space="preserve"> : les grands magasins </w:t>
      </w:r>
    </w:p>
    <w:p w:rsidR="00E833CF" w:rsidRDefault="00E833CF" w:rsidP="00E833CF">
      <w:pPr>
        <w:spacing w:after="0" w:line="240" w:lineRule="auto"/>
        <w:jc w:val="both"/>
        <w:rPr>
          <w:rFonts w:eastAsia="Times New Roman" w:cstheme="minorHAnsi"/>
          <w:b/>
          <w:sz w:val="24"/>
          <w:szCs w:val="24"/>
          <w:u w:val="single"/>
          <w:shd w:val="clear" w:color="auto" w:fill="FFFFFF"/>
          <w:lang w:eastAsia="fr-FR"/>
        </w:rPr>
      </w:pPr>
    </w:p>
    <w:p w:rsidR="00E833CF" w:rsidRDefault="00E833CF" w:rsidP="00E833CF">
      <w:pPr>
        <w:spacing w:after="0" w:line="240" w:lineRule="auto"/>
        <w:rPr>
          <w:rStyle w:val="oypena"/>
          <w:rFonts w:cstheme="minorHAnsi"/>
          <w:b/>
          <w:bCs/>
          <w:sz w:val="24"/>
          <w:szCs w:val="24"/>
        </w:rPr>
      </w:pPr>
      <w:r>
        <w:rPr>
          <w:rStyle w:val="oypena"/>
          <w:rFonts w:cstheme="minorHAnsi"/>
          <w:b/>
          <w:bCs/>
          <w:sz w:val="24"/>
          <w:szCs w:val="24"/>
        </w:rPr>
        <w:t>Atelier</w:t>
      </w:r>
      <w:r w:rsidRPr="00BB5485">
        <w:rPr>
          <w:rStyle w:val="oypena"/>
          <w:rFonts w:cstheme="minorHAnsi"/>
          <w:b/>
          <w:bCs/>
          <w:sz w:val="24"/>
          <w:szCs w:val="24"/>
        </w:rPr>
        <w:t xml:space="preserve"> en lien avec l'exposition “ Naissance des Grands Magasins ”, du 16 octobre 2024 au 16 mars 2025 à la cité de l’architecture et du patrimoine.</w:t>
      </w:r>
    </w:p>
    <w:p w:rsidR="00E833CF" w:rsidRPr="00BB5485" w:rsidRDefault="00E833CF" w:rsidP="00E833CF">
      <w:pPr>
        <w:spacing w:after="0" w:line="240" w:lineRule="auto"/>
        <w:rPr>
          <w:rFonts w:eastAsia="Times New Roman" w:cstheme="minorHAnsi"/>
          <w:sz w:val="24"/>
          <w:szCs w:val="24"/>
          <w:shd w:val="clear" w:color="auto" w:fill="FFFFFF"/>
          <w:lang w:eastAsia="fr-FR"/>
        </w:rPr>
      </w:pPr>
    </w:p>
    <w:p w:rsidR="00E833CF" w:rsidRDefault="00E833CF" w:rsidP="00E833CF">
      <w:pPr>
        <w:spacing w:after="0" w:line="240" w:lineRule="auto"/>
        <w:rPr>
          <w:rStyle w:val="oypena"/>
          <w:rFonts w:cstheme="minorHAnsi"/>
          <w:i/>
          <w:sz w:val="24"/>
          <w:szCs w:val="24"/>
        </w:rPr>
      </w:pPr>
      <w:r w:rsidRPr="00BB5485">
        <w:rPr>
          <w:rStyle w:val="oypena"/>
          <w:rFonts w:cstheme="minorHAnsi"/>
          <w:i/>
          <w:sz w:val="24"/>
          <w:szCs w:val="24"/>
        </w:rPr>
        <w:t>Les Galeries Lafayette, la Samaritaine, le Printemps Haussmann ou encore le Bon Marché, sont des adresses cultes. À partir des années 1850, supplantant les boutiques spécialisées et les petits commerces, les grands magasins, véritables cathédrales de la consommation fleurissent dans les grandes villes européennes et américaines, rendant leurs fondateurs millionnaires. Leurs architectures monumentales et la mise en scène des marchandises révolutionnent les modes de consommation, transformant l’achat en une expérience sensorielle et divertissante. Retour sur l’histoire de ces lieux mythiques, du contexte de leur création et de leur évolution jusqu’à nos jours.</w:t>
      </w:r>
    </w:p>
    <w:p w:rsidR="00E833CF" w:rsidRPr="00BB5485" w:rsidRDefault="00E833CF" w:rsidP="00E833CF">
      <w:pPr>
        <w:spacing w:after="0" w:line="240" w:lineRule="auto"/>
        <w:rPr>
          <w:rFonts w:eastAsia="Times New Roman" w:cstheme="minorHAnsi"/>
          <w:i/>
          <w:sz w:val="24"/>
          <w:szCs w:val="24"/>
          <w:shd w:val="clear" w:color="auto" w:fill="FFFFFF"/>
          <w:lang w:eastAsia="fr-FR"/>
        </w:rPr>
      </w:pPr>
    </w:p>
    <w:p w:rsidR="00E833CF" w:rsidRPr="00A85336" w:rsidRDefault="00E833CF" w:rsidP="00E833CF">
      <w:pPr>
        <w:spacing w:after="0" w:line="240" w:lineRule="auto"/>
        <w:rPr>
          <w:rFonts w:eastAsia="Times New Roman" w:cstheme="minorHAnsi"/>
          <w:b/>
          <w:sz w:val="24"/>
          <w:szCs w:val="24"/>
          <w:u w:val="single"/>
          <w:shd w:val="clear" w:color="auto" w:fill="FFFFFF"/>
          <w:lang w:eastAsia="fr-FR"/>
        </w:rPr>
      </w:pPr>
      <w:r w:rsidRPr="00A85336">
        <w:rPr>
          <w:rFonts w:eastAsia="Times New Roman" w:cstheme="minorHAnsi"/>
          <w:b/>
          <w:sz w:val="24"/>
          <w:szCs w:val="24"/>
          <w:u w:val="single"/>
          <w:shd w:val="clear" w:color="auto" w:fill="FFFFFF"/>
          <w:lang w:eastAsia="fr-FR"/>
        </w:rPr>
        <w:t xml:space="preserve">24 février : </w:t>
      </w:r>
      <w:r w:rsidRPr="00A85336">
        <w:rPr>
          <w:rFonts w:cstheme="minorHAnsi"/>
          <w:b/>
          <w:sz w:val="24"/>
          <w:szCs w:val="24"/>
          <w:u w:val="single"/>
          <w:shd w:val="clear" w:color="auto" w:fill="FFFFFF"/>
        </w:rPr>
        <w:t xml:space="preserve">L’art de l’intime </w:t>
      </w:r>
      <w:r>
        <w:rPr>
          <w:rFonts w:cstheme="minorHAnsi"/>
          <w:b/>
          <w:sz w:val="24"/>
          <w:szCs w:val="24"/>
          <w:u w:val="single"/>
          <w:shd w:val="clear" w:color="auto" w:fill="FFFFFF"/>
        </w:rPr>
        <w:t>(exceptionnellement un lundi)</w:t>
      </w:r>
      <w:r w:rsidRPr="00A85336">
        <w:rPr>
          <w:rFonts w:cstheme="minorHAnsi"/>
          <w:b/>
          <w:sz w:val="24"/>
          <w:szCs w:val="24"/>
          <w:u w:val="single"/>
          <w:shd w:val="clear" w:color="auto" w:fill="FFFFFF"/>
        </w:rPr>
        <w:t xml:space="preserve"> </w:t>
      </w:r>
    </w:p>
    <w:p w:rsidR="00E833CF" w:rsidRPr="00A85336" w:rsidRDefault="00E833CF" w:rsidP="00E833CF">
      <w:pPr>
        <w:pStyle w:val="NormalWeb"/>
        <w:spacing w:before="76" w:after="76"/>
        <w:rPr>
          <w:rFonts w:asciiTheme="minorHAnsi" w:hAnsiTheme="minorHAnsi" w:cstheme="minorHAnsi"/>
          <w:b/>
          <w:bCs/>
          <w:shd w:val="clear" w:color="auto" w:fill="FFFFFF"/>
        </w:rPr>
      </w:pPr>
      <w:r w:rsidRPr="00A85336">
        <w:rPr>
          <w:rFonts w:asciiTheme="minorHAnsi" w:hAnsiTheme="minorHAnsi" w:cstheme="minorHAnsi"/>
          <w:b/>
          <w:bCs/>
          <w:shd w:val="clear" w:color="auto" w:fill="FFFFFF"/>
        </w:rPr>
        <w:t xml:space="preserve">En lien avec L’INTIME, DE LA CHAMBRE AUX RÉSEAUX SOCIAUX du 15 octobre 2024 au 30 mars 2025 au musée des arts décoratifs </w:t>
      </w:r>
    </w:p>
    <w:p w:rsidR="00E833CF" w:rsidRDefault="00E833CF" w:rsidP="00E833CF">
      <w:pPr>
        <w:pStyle w:val="NormalWeb"/>
        <w:shd w:val="clear" w:color="auto" w:fill="FFFFFF"/>
        <w:spacing w:before="76" w:beforeAutospacing="0" w:after="76" w:afterAutospacing="0"/>
        <w:textAlignment w:val="baseline"/>
        <w:rPr>
          <w:rFonts w:asciiTheme="minorHAnsi" w:hAnsiTheme="minorHAnsi" w:cstheme="minorHAnsi"/>
          <w:i/>
          <w:spacing w:val="3"/>
          <w:shd w:val="clear" w:color="auto" w:fill="FFFFFF"/>
        </w:rPr>
      </w:pPr>
      <w:r w:rsidRPr="00A85336">
        <w:rPr>
          <w:rFonts w:asciiTheme="minorHAnsi" w:hAnsiTheme="minorHAnsi" w:cstheme="minorHAnsi"/>
          <w:i/>
          <w:shd w:val="clear" w:color="auto" w:fill="FFFFFF"/>
        </w:rPr>
        <w:t xml:space="preserve">Cet atelier traite du rapport à l’intime et de ses transformations au cours des siècles. Chambre, lits, fauteuils et canapés, paravents, coiffeuses, bourdalous, chaises percées, baignoires, peuplent cette conférence qui explore divers thèmes liés à l’intimité à travers l’histoire de l’art et du design : le sommeil, l’érotisme, la beauté, la toilette, la façon d’être ensemble, la promiscuité ou le désir d’isolement. </w:t>
      </w:r>
      <w:r w:rsidRPr="00A85336">
        <w:rPr>
          <w:rFonts w:asciiTheme="minorHAnsi" w:hAnsiTheme="minorHAnsi" w:cstheme="minorHAnsi"/>
          <w:i/>
          <w:spacing w:val="3"/>
          <w:shd w:val="clear" w:color="auto" w:fill="FFFFFF"/>
        </w:rPr>
        <w:t>Des gravures de Dürer aux artistes du XIXe siècle des espaces où il est permis, à l’écart du regard des autres et du bruit de la ville, de s’abandonner et de rêver. Découvrez œuvres qui reflètent des pratiques quotidiennes qu’on pourrait croire banales et vous découvrirez des plaisirs et des surprises d’une profondeur peu attendue.</w:t>
      </w:r>
    </w:p>
    <w:p w:rsidR="008E237C" w:rsidRDefault="008E237C" w:rsidP="00E833CF">
      <w:pPr>
        <w:pStyle w:val="NormalWeb"/>
        <w:shd w:val="clear" w:color="auto" w:fill="FFFFFF"/>
        <w:spacing w:before="76" w:beforeAutospacing="0" w:after="76" w:afterAutospacing="0"/>
        <w:textAlignment w:val="baseline"/>
        <w:rPr>
          <w:rFonts w:asciiTheme="minorHAnsi" w:hAnsiTheme="minorHAnsi" w:cstheme="minorHAnsi"/>
          <w:i/>
          <w:spacing w:val="3"/>
          <w:shd w:val="clear" w:color="auto" w:fill="FFFFFF"/>
        </w:rPr>
      </w:pPr>
    </w:p>
    <w:p w:rsidR="008E237C" w:rsidRDefault="008E237C" w:rsidP="008E237C">
      <w:pPr>
        <w:shd w:val="clear" w:color="auto" w:fill="FFFFFF"/>
        <w:spacing w:after="0" w:line="240" w:lineRule="auto"/>
        <w:rPr>
          <w:rFonts w:cstheme="minorHAnsi"/>
          <w:b/>
          <w:spacing w:val="2"/>
          <w:sz w:val="24"/>
          <w:szCs w:val="24"/>
          <w:u w:val="single"/>
        </w:rPr>
      </w:pPr>
      <w:r>
        <w:rPr>
          <w:rFonts w:eastAsia="Times New Roman" w:cstheme="minorHAnsi"/>
          <w:b/>
          <w:sz w:val="24"/>
          <w:szCs w:val="24"/>
          <w:u w:val="single"/>
          <w:shd w:val="clear" w:color="auto" w:fill="FFFFFF"/>
          <w:lang w:eastAsia="fr-FR"/>
        </w:rPr>
        <w:t>27</w:t>
      </w:r>
      <w:r w:rsidRPr="00A85336">
        <w:rPr>
          <w:rFonts w:eastAsia="Times New Roman" w:cstheme="minorHAnsi"/>
          <w:b/>
          <w:sz w:val="24"/>
          <w:szCs w:val="24"/>
          <w:u w:val="single"/>
          <w:shd w:val="clear" w:color="auto" w:fill="FFFFFF"/>
          <w:lang w:eastAsia="fr-FR"/>
        </w:rPr>
        <w:t xml:space="preserve"> mars : </w:t>
      </w:r>
      <w:r w:rsidRPr="00A85336">
        <w:rPr>
          <w:rFonts w:cstheme="minorHAnsi"/>
          <w:b/>
          <w:spacing w:val="2"/>
          <w:sz w:val="24"/>
          <w:szCs w:val="24"/>
          <w:u w:val="single"/>
        </w:rPr>
        <w:t xml:space="preserve">Henri Rivière, un japonisant en Bretagne </w:t>
      </w:r>
    </w:p>
    <w:p w:rsidR="008E237C" w:rsidRPr="00A85336" w:rsidRDefault="008E237C" w:rsidP="008E237C">
      <w:pPr>
        <w:shd w:val="clear" w:color="auto" w:fill="FFFFFF"/>
        <w:spacing w:after="0" w:line="240" w:lineRule="auto"/>
        <w:rPr>
          <w:rFonts w:eastAsia="Times New Roman" w:cstheme="minorHAnsi"/>
          <w:b/>
          <w:sz w:val="24"/>
          <w:szCs w:val="24"/>
          <w:u w:val="single"/>
          <w:lang w:eastAsia="fr-FR"/>
        </w:rPr>
      </w:pPr>
    </w:p>
    <w:p w:rsidR="008E237C" w:rsidRPr="00A85336" w:rsidRDefault="008E237C" w:rsidP="008E237C">
      <w:pPr>
        <w:pStyle w:val="NormalWeb"/>
        <w:shd w:val="clear" w:color="auto" w:fill="FFFFFF"/>
        <w:spacing w:before="76" w:beforeAutospacing="0" w:after="76" w:afterAutospacing="0"/>
        <w:textAlignment w:val="baseline"/>
        <w:rPr>
          <w:rFonts w:asciiTheme="minorHAnsi" w:hAnsiTheme="minorHAnsi" w:cstheme="minorHAnsi"/>
          <w:i/>
          <w:shd w:val="clear" w:color="auto" w:fill="FFFFFF"/>
        </w:rPr>
      </w:pPr>
      <w:r w:rsidRPr="00A85336">
        <w:rPr>
          <w:rFonts w:asciiTheme="minorHAnsi" w:hAnsiTheme="minorHAnsi" w:cstheme="minorHAnsi"/>
          <w:i/>
          <w:spacing w:val="2"/>
        </w:rPr>
        <w:t xml:space="preserve">Graveur, illustrateur, féru d'art japonais, Henri Rivière marqua son époque de ses lithographies éditées chez Eugène Verneau. </w:t>
      </w:r>
      <w:r w:rsidRPr="00A85336">
        <w:rPr>
          <w:rFonts w:asciiTheme="minorHAnsi" w:hAnsiTheme="minorHAnsi" w:cstheme="minorHAnsi"/>
          <w:i/>
          <w:shd w:val="clear" w:color="auto" w:fill="FFFFFF"/>
        </w:rPr>
        <w:t>Ami d’enfance de Paul Signac, il fréquente très tôt le cabaret Le Chat noir  et commence alors à dessiner. Il suit d’abord l’influence japonaise puis tombe amoureux de la Bretagne,  deux influences qui vont forger le caractère unique de l’œuvre de Rivière. Paysages du littoral, scènes de femmes au travail, ports, sont des images reconnaissables de l’œuvre de l’artiste.</w:t>
      </w:r>
    </w:p>
    <w:p w:rsidR="008E237C" w:rsidRPr="00A85336" w:rsidRDefault="008E237C" w:rsidP="00E833CF">
      <w:pPr>
        <w:pStyle w:val="NormalWeb"/>
        <w:shd w:val="clear" w:color="auto" w:fill="FFFFFF"/>
        <w:spacing w:before="76" w:beforeAutospacing="0" w:after="76" w:afterAutospacing="0"/>
        <w:textAlignment w:val="baseline"/>
        <w:rPr>
          <w:rFonts w:asciiTheme="minorHAnsi" w:hAnsiTheme="minorHAnsi" w:cstheme="minorHAnsi"/>
          <w:i/>
          <w:shd w:val="clear" w:color="auto" w:fill="FFFFFF"/>
        </w:rPr>
      </w:pPr>
    </w:p>
    <w:p w:rsidR="008E237C" w:rsidRPr="00A85336" w:rsidRDefault="008E237C" w:rsidP="008E237C">
      <w:pPr>
        <w:spacing w:after="0" w:line="240" w:lineRule="auto"/>
        <w:jc w:val="both"/>
        <w:rPr>
          <w:rFonts w:eastAsia="Times New Roman" w:cstheme="minorHAnsi"/>
          <w:b/>
          <w:sz w:val="24"/>
          <w:szCs w:val="24"/>
          <w:u w:val="single"/>
          <w:shd w:val="clear" w:color="auto" w:fill="FFFFFF"/>
          <w:lang w:eastAsia="fr-FR"/>
        </w:rPr>
      </w:pPr>
      <w:r>
        <w:rPr>
          <w:rFonts w:eastAsia="Times New Roman" w:cstheme="minorHAnsi"/>
          <w:b/>
          <w:sz w:val="24"/>
          <w:szCs w:val="24"/>
          <w:u w:val="single"/>
          <w:shd w:val="clear" w:color="auto" w:fill="FFFFFF"/>
          <w:lang w:eastAsia="fr-FR"/>
        </w:rPr>
        <w:t>24</w:t>
      </w:r>
      <w:r w:rsidRPr="00A85336">
        <w:rPr>
          <w:rFonts w:eastAsia="Times New Roman" w:cstheme="minorHAnsi"/>
          <w:b/>
          <w:sz w:val="24"/>
          <w:szCs w:val="24"/>
          <w:u w:val="single"/>
          <w:shd w:val="clear" w:color="auto" w:fill="FFFFFF"/>
          <w:lang w:eastAsia="fr-FR"/>
        </w:rPr>
        <w:t xml:space="preserve"> avril : l’histoire des jardins</w:t>
      </w:r>
    </w:p>
    <w:p w:rsidR="008E237C" w:rsidRDefault="008E237C" w:rsidP="008E237C">
      <w:pPr>
        <w:spacing w:after="0" w:line="240" w:lineRule="auto"/>
        <w:jc w:val="both"/>
        <w:rPr>
          <w:rFonts w:eastAsia="Times New Roman" w:cstheme="minorHAnsi"/>
          <w:b/>
          <w:sz w:val="24"/>
          <w:szCs w:val="24"/>
          <w:shd w:val="clear" w:color="auto" w:fill="FFFFFF"/>
          <w:lang w:eastAsia="fr-FR"/>
        </w:rPr>
      </w:pPr>
    </w:p>
    <w:p w:rsidR="008E237C" w:rsidRDefault="008E237C" w:rsidP="008E237C">
      <w:pPr>
        <w:spacing w:after="0" w:line="240" w:lineRule="auto"/>
        <w:rPr>
          <w:rFonts w:cstheme="minorHAnsi"/>
          <w:i/>
          <w:spacing w:val="2"/>
          <w:sz w:val="24"/>
          <w:szCs w:val="24"/>
          <w:shd w:val="clear" w:color="auto" w:fill="FFFFFF"/>
        </w:rPr>
      </w:pPr>
      <w:r w:rsidRPr="00BB5485">
        <w:rPr>
          <w:rFonts w:cstheme="minorHAnsi"/>
          <w:i/>
          <w:spacing w:val="2"/>
          <w:sz w:val="24"/>
          <w:szCs w:val="24"/>
          <w:shd w:val="clear" w:color="auto" w:fill="FFFFFF"/>
        </w:rPr>
        <w:t xml:space="preserve">La naissance du jardin est liée à la formation de la ville, lorsque le paysage cherche un lien entre nature et architecture. Cette conférence revient sur les différentes formes de jardins depuis les mythiques jardins de Babylone jusqu’aux murs végétalisés contemporains. Le jardin médiéval vous sera conté, puis viendra l’exploration du jardin italien de la Renaissance, et de son « idéal » humaniste, ses formes généreuses et baroques, s’opposant au jardin à la française, expression de la domination de l’homme sur la nature. </w:t>
      </w:r>
    </w:p>
    <w:p w:rsidR="008E237C" w:rsidRDefault="008E237C" w:rsidP="008E237C">
      <w:pPr>
        <w:spacing w:after="0" w:line="240" w:lineRule="auto"/>
        <w:rPr>
          <w:rFonts w:cstheme="minorHAnsi"/>
          <w:i/>
          <w:spacing w:val="2"/>
          <w:sz w:val="24"/>
          <w:szCs w:val="24"/>
          <w:shd w:val="clear" w:color="auto" w:fill="FFFFFF"/>
        </w:rPr>
      </w:pPr>
    </w:p>
    <w:p w:rsidR="008E237C" w:rsidRDefault="008E237C" w:rsidP="008E237C">
      <w:pPr>
        <w:spacing w:after="0" w:line="240" w:lineRule="auto"/>
        <w:jc w:val="both"/>
        <w:rPr>
          <w:rFonts w:eastAsia="Times New Roman" w:cstheme="minorHAnsi"/>
          <w:b/>
          <w:sz w:val="24"/>
          <w:szCs w:val="24"/>
          <w:shd w:val="clear" w:color="auto" w:fill="FFFFFF"/>
          <w:lang w:eastAsia="fr-FR"/>
        </w:rPr>
      </w:pPr>
      <w:r>
        <w:rPr>
          <w:rFonts w:eastAsia="Times New Roman" w:cstheme="minorHAnsi"/>
          <w:b/>
          <w:sz w:val="24"/>
          <w:szCs w:val="24"/>
          <w:u w:val="single"/>
          <w:shd w:val="clear" w:color="auto" w:fill="FFFFFF"/>
          <w:lang w:eastAsia="fr-FR"/>
        </w:rPr>
        <w:t>15 mai</w:t>
      </w:r>
      <w:r w:rsidRPr="00A85336">
        <w:rPr>
          <w:rFonts w:eastAsia="Times New Roman" w:cstheme="minorHAnsi"/>
          <w:b/>
          <w:sz w:val="24"/>
          <w:szCs w:val="24"/>
          <w:u w:val="single"/>
          <w:shd w:val="clear" w:color="auto" w:fill="FFFFFF"/>
          <w:lang w:eastAsia="fr-FR"/>
        </w:rPr>
        <w:t> : l’architecture de la reconstruction et les fifties</w:t>
      </w:r>
      <w:r>
        <w:rPr>
          <w:rFonts w:eastAsia="Times New Roman" w:cstheme="minorHAnsi"/>
          <w:b/>
          <w:sz w:val="24"/>
          <w:szCs w:val="24"/>
          <w:shd w:val="clear" w:color="auto" w:fill="FFFFFF"/>
          <w:lang w:eastAsia="fr-FR"/>
        </w:rPr>
        <w:t xml:space="preserve"> </w:t>
      </w:r>
    </w:p>
    <w:p w:rsidR="008E237C" w:rsidRDefault="008E237C" w:rsidP="008E237C">
      <w:pPr>
        <w:spacing w:after="0" w:line="240" w:lineRule="auto"/>
        <w:jc w:val="both"/>
        <w:rPr>
          <w:rFonts w:eastAsia="Times New Roman" w:cstheme="minorHAnsi"/>
          <w:b/>
          <w:sz w:val="24"/>
          <w:szCs w:val="24"/>
          <w:shd w:val="clear" w:color="auto" w:fill="FFFFFF"/>
          <w:lang w:eastAsia="fr-FR"/>
        </w:rPr>
      </w:pPr>
    </w:p>
    <w:p w:rsidR="008E237C" w:rsidRPr="00BB5485" w:rsidRDefault="008E237C" w:rsidP="008E237C">
      <w:pPr>
        <w:shd w:val="clear" w:color="auto" w:fill="FFFFFF"/>
        <w:spacing w:after="0" w:line="240" w:lineRule="auto"/>
        <w:rPr>
          <w:rFonts w:eastAsia="Times New Roman" w:cstheme="minorHAnsi"/>
          <w:b/>
          <w:sz w:val="24"/>
          <w:szCs w:val="24"/>
          <w:lang w:eastAsia="fr-FR"/>
        </w:rPr>
      </w:pPr>
      <w:r w:rsidRPr="00BB5485">
        <w:rPr>
          <w:rFonts w:eastAsia="Times New Roman" w:cstheme="minorHAnsi"/>
          <w:b/>
          <w:sz w:val="24"/>
          <w:szCs w:val="24"/>
          <w:lang w:eastAsia="fr-FR"/>
        </w:rPr>
        <w:t>En lien avec le 80</w:t>
      </w:r>
      <w:r w:rsidRPr="00BB5485">
        <w:rPr>
          <w:rFonts w:eastAsia="Times New Roman" w:cstheme="minorHAnsi"/>
          <w:b/>
          <w:sz w:val="24"/>
          <w:szCs w:val="24"/>
          <w:vertAlign w:val="superscript"/>
          <w:lang w:eastAsia="fr-FR"/>
        </w:rPr>
        <w:t>e</w:t>
      </w:r>
      <w:r w:rsidRPr="00BB5485">
        <w:rPr>
          <w:rFonts w:eastAsia="Times New Roman" w:cstheme="minorHAnsi"/>
          <w:b/>
          <w:sz w:val="24"/>
          <w:szCs w:val="24"/>
          <w:lang w:eastAsia="fr-FR"/>
        </w:rPr>
        <w:t xml:space="preserve"> anniversaire de la Libération </w:t>
      </w:r>
    </w:p>
    <w:p w:rsidR="008E237C" w:rsidRDefault="008E237C" w:rsidP="008E237C">
      <w:pPr>
        <w:shd w:val="clear" w:color="auto" w:fill="FFFFFF"/>
        <w:spacing w:line="92" w:lineRule="atLeast"/>
        <w:rPr>
          <w:rFonts w:eastAsia="Times New Roman" w:cstheme="minorHAnsi"/>
          <w:sz w:val="24"/>
          <w:szCs w:val="24"/>
          <w:lang w:eastAsia="fr-FR"/>
        </w:rPr>
      </w:pPr>
    </w:p>
    <w:p w:rsidR="008E237C" w:rsidRPr="00BB5485" w:rsidRDefault="008E237C" w:rsidP="008E237C">
      <w:pPr>
        <w:shd w:val="clear" w:color="auto" w:fill="FFFFFF"/>
        <w:spacing w:line="92" w:lineRule="atLeast"/>
        <w:rPr>
          <w:rFonts w:eastAsia="Times New Roman" w:cstheme="minorHAnsi"/>
          <w:i/>
          <w:sz w:val="24"/>
          <w:szCs w:val="24"/>
          <w:lang w:eastAsia="fr-FR"/>
        </w:rPr>
      </w:pPr>
      <w:r w:rsidRPr="00BB5485">
        <w:rPr>
          <w:rFonts w:eastAsia="Times New Roman" w:cstheme="minorHAnsi"/>
          <w:i/>
          <w:sz w:val="24"/>
          <w:szCs w:val="24"/>
          <w:lang w:eastAsia="fr-FR"/>
        </w:rPr>
        <w:t xml:space="preserve">1945, la guerre est finie. </w:t>
      </w:r>
    </w:p>
    <w:p w:rsidR="008E237C" w:rsidRPr="00BB5485" w:rsidRDefault="008E237C" w:rsidP="008E237C">
      <w:pPr>
        <w:shd w:val="clear" w:color="auto" w:fill="FFFFFF"/>
        <w:spacing w:line="92" w:lineRule="atLeast"/>
        <w:rPr>
          <w:rFonts w:eastAsia="Times New Roman" w:cstheme="minorHAnsi"/>
          <w:i/>
          <w:sz w:val="24"/>
          <w:szCs w:val="24"/>
          <w:lang w:eastAsia="fr-FR"/>
        </w:rPr>
      </w:pPr>
      <w:r w:rsidRPr="00BB5485">
        <w:rPr>
          <w:rFonts w:eastAsia="Times New Roman" w:cstheme="minorHAnsi"/>
          <w:i/>
          <w:sz w:val="24"/>
          <w:szCs w:val="24"/>
          <w:lang w:eastAsia="fr-FR"/>
        </w:rPr>
        <w:t>Des villes comme le Havre, Brest, Lorient, Royan.., enfin libérées, ne sont que champs de gravats truffé de mines et parsemés de quelques immeubles encore debout.</w:t>
      </w:r>
    </w:p>
    <w:p w:rsidR="008E237C" w:rsidRPr="00BB5485" w:rsidRDefault="008E237C" w:rsidP="008E237C">
      <w:pPr>
        <w:shd w:val="clear" w:color="auto" w:fill="FFFFFF"/>
        <w:spacing w:line="92" w:lineRule="atLeast"/>
        <w:rPr>
          <w:rFonts w:eastAsia="Times New Roman" w:cstheme="minorHAnsi"/>
          <w:i/>
          <w:sz w:val="24"/>
          <w:szCs w:val="24"/>
          <w:lang w:eastAsia="fr-FR"/>
        </w:rPr>
      </w:pPr>
      <w:r w:rsidRPr="00BB5485">
        <w:rPr>
          <w:rFonts w:eastAsia="Times New Roman" w:cstheme="minorHAnsi"/>
          <w:i/>
          <w:sz w:val="24"/>
          <w:szCs w:val="24"/>
          <w:lang w:eastAsia="fr-FR"/>
        </w:rPr>
        <w:lastRenderedPageBreak/>
        <w:t xml:space="preserve">Après la difficile période de déblaiement, déminage et de logements provisoires vient le temps de la pleine croissance économique, des progrès foudroyants des technologies, la foi inébranlable dans la science pour ériger un monde meilleur. On croit en des lendemains qui chantent. Cet « air du temps », a sa part dans la création artistique. Les jeunes architectes ont à cœur de prouver enfin la valeur de leurs conceptions et ils sont prêts à se donner à fond dans les projets qui leur sont confiés. Tous se retrouvent dans le rejet de l’architecture du début de siècle et s’engagent dans une vague qui bannit l’ornement et recherchent une pureté basée sur les besoins de l’Homme. Plutôt que de chercher un idéal abstrait, une perfection technique ou une forte expressivité comme à d’autres époques, ils poursuivent une quête humaniste. </w:t>
      </w:r>
      <w:r w:rsidRPr="00BB5485">
        <w:rPr>
          <w:rFonts w:eastAsia="Times New Roman" w:cstheme="minorHAnsi"/>
          <w:b/>
          <w:bCs/>
          <w:i/>
          <w:sz w:val="24"/>
          <w:szCs w:val="24"/>
          <w:lang w:eastAsia="fr-FR"/>
        </w:rPr>
        <w:t>L’</w:t>
      </w:r>
      <w:r w:rsidRPr="00BB5485">
        <w:rPr>
          <w:rFonts w:eastAsia="Times New Roman" w:cstheme="minorHAnsi"/>
          <w:i/>
          <w:sz w:val="24"/>
          <w:szCs w:val="24"/>
          <w:lang w:eastAsia="fr-FR"/>
        </w:rPr>
        <w:t>influence américaine, conséquence directe de leur rôle majeur dans la victoire alliée et du plan Marshall, se ressent dans tous les domaines, de la politique à l’art en passant par la mode et les objets du quotidien.</w:t>
      </w:r>
    </w:p>
    <w:p w:rsidR="008E237C" w:rsidRPr="00BB5485" w:rsidRDefault="008E237C" w:rsidP="008E237C">
      <w:pPr>
        <w:shd w:val="clear" w:color="auto" w:fill="FFFFFF"/>
        <w:spacing w:line="92" w:lineRule="atLeast"/>
        <w:rPr>
          <w:rFonts w:eastAsia="Times New Roman" w:cstheme="minorHAnsi"/>
          <w:i/>
          <w:sz w:val="24"/>
          <w:szCs w:val="24"/>
          <w:lang w:eastAsia="fr-FR"/>
        </w:rPr>
      </w:pPr>
      <w:r w:rsidRPr="00BB5485">
        <w:rPr>
          <w:rFonts w:eastAsia="Times New Roman" w:cstheme="minorHAnsi"/>
          <w:i/>
          <w:sz w:val="24"/>
          <w:szCs w:val="24"/>
          <w:lang w:eastAsia="fr-FR"/>
        </w:rPr>
        <w:t>De la cité provisoire à la ville moderne, de l’architecture au cinéma en passant par la bande dessinée et le design, revivez l’expérience graphique et dynamique des années 50 ! </w:t>
      </w:r>
    </w:p>
    <w:p w:rsidR="008E237C" w:rsidRDefault="008E237C" w:rsidP="008E237C">
      <w:pPr>
        <w:spacing w:after="0" w:line="240" w:lineRule="auto"/>
        <w:rPr>
          <w:rFonts w:cstheme="minorHAnsi"/>
          <w:i/>
          <w:spacing w:val="2"/>
          <w:sz w:val="24"/>
          <w:szCs w:val="24"/>
          <w:shd w:val="clear" w:color="auto" w:fill="FFFFFF"/>
        </w:rPr>
      </w:pPr>
    </w:p>
    <w:p w:rsidR="008E237C" w:rsidRDefault="008E237C" w:rsidP="008E237C">
      <w:pPr>
        <w:rPr>
          <w:rFonts w:cstheme="minorHAnsi"/>
          <w:b/>
          <w:sz w:val="24"/>
          <w:szCs w:val="24"/>
          <w:u w:val="single"/>
          <w:shd w:val="clear" w:color="auto" w:fill="F5F5F5"/>
        </w:rPr>
      </w:pPr>
      <w:r>
        <w:rPr>
          <w:rFonts w:eastAsia="Times New Roman" w:cstheme="minorHAnsi"/>
          <w:b/>
          <w:sz w:val="24"/>
          <w:szCs w:val="24"/>
          <w:u w:val="single"/>
          <w:shd w:val="clear" w:color="auto" w:fill="FFFFFF"/>
          <w:lang w:eastAsia="fr-FR"/>
        </w:rPr>
        <w:t>12</w:t>
      </w:r>
      <w:r w:rsidRPr="00A85336">
        <w:rPr>
          <w:rFonts w:eastAsia="Times New Roman" w:cstheme="minorHAnsi"/>
          <w:b/>
          <w:sz w:val="24"/>
          <w:szCs w:val="24"/>
          <w:u w:val="single"/>
          <w:shd w:val="clear" w:color="auto" w:fill="FFFFFF"/>
          <w:lang w:eastAsia="fr-FR"/>
        </w:rPr>
        <w:t xml:space="preserve"> juin : </w:t>
      </w:r>
      <w:r w:rsidRPr="00A85336">
        <w:rPr>
          <w:rFonts w:cstheme="minorHAnsi"/>
          <w:b/>
          <w:sz w:val="24"/>
          <w:szCs w:val="24"/>
          <w:u w:val="single"/>
          <w:shd w:val="clear" w:color="auto" w:fill="F5F5F5"/>
        </w:rPr>
        <w:t xml:space="preserve">Le bal dans l’art : quand la danse fait tourbillonner le pinceau </w:t>
      </w:r>
    </w:p>
    <w:p w:rsidR="008E237C" w:rsidRPr="00A85336" w:rsidRDefault="008E237C" w:rsidP="008E237C">
      <w:pPr>
        <w:rPr>
          <w:rFonts w:cstheme="minorHAnsi"/>
          <w:b/>
          <w:sz w:val="24"/>
          <w:szCs w:val="24"/>
          <w:shd w:val="clear" w:color="auto" w:fill="F5F5F5"/>
        </w:rPr>
      </w:pPr>
      <w:r w:rsidRPr="00A85336">
        <w:rPr>
          <w:rFonts w:cstheme="minorHAnsi"/>
          <w:b/>
          <w:sz w:val="24"/>
          <w:szCs w:val="24"/>
          <w:shd w:val="clear" w:color="auto" w:fill="F5F5F5"/>
        </w:rPr>
        <w:t xml:space="preserve">En lien avec la fête de la musique </w:t>
      </w:r>
    </w:p>
    <w:p w:rsidR="008E237C" w:rsidRPr="00A85336" w:rsidRDefault="008E237C" w:rsidP="008E237C">
      <w:pPr>
        <w:rPr>
          <w:rStyle w:val="lev"/>
          <w:rFonts w:cstheme="minorHAnsi"/>
          <w:b w:val="0"/>
          <w:i/>
          <w:sz w:val="24"/>
          <w:szCs w:val="24"/>
          <w:shd w:val="clear" w:color="auto" w:fill="FFFFFF"/>
        </w:rPr>
      </w:pPr>
      <w:r w:rsidRPr="00A85336">
        <w:rPr>
          <w:rStyle w:val="lev"/>
          <w:rFonts w:cstheme="minorHAnsi"/>
          <w:i/>
          <w:sz w:val="24"/>
          <w:szCs w:val="24"/>
          <w:shd w:val="clear" w:color="auto" w:fill="FFFFFF"/>
        </w:rPr>
        <w:t>La danse a toujours été une source d’inspiration pour l’art. Et pour cause, le dynamisme, la beauté et l’expressivité de la danse en ont fait un sujet captivant pour d’innombrables artistes.</w:t>
      </w:r>
      <w:r w:rsidRPr="00A85336">
        <w:rPr>
          <w:rFonts w:cstheme="minorHAnsi"/>
          <w:i/>
          <w:sz w:val="24"/>
          <w:szCs w:val="24"/>
          <w:shd w:val="clear" w:color="auto" w:fill="FFFFFF"/>
        </w:rPr>
        <w:t xml:space="preserve"> Le bal, quant à lui, fait partie, selon des modalités variées, des loisirs de toutes les couches de la population.</w:t>
      </w:r>
      <w:r w:rsidRPr="00A85336">
        <w:rPr>
          <w:rStyle w:val="lev"/>
          <w:rFonts w:cstheme="minorHAnsi"/>
          <w:i/>
          <w:sz w:val="24"/>
          <w:szCs w:val="24"/>
          <w:shd w:val="clear" w:color="auto" w:fill="FFFFFF"/>
        </w:rPr>
        <w:t xml:space="preserve"> </w:t>
      </w:r>
      <w:r w:rsidRPr="00A85336">
        <w:rPr>
          <w:rFonts w:cstheme="minorHAnsi"/>
          <w:i/>
          <w:sz w:val="24"/>
          <w:szCs w:val="24"/>
          <w:shd w:val="clear" w:color="auto" w:fill="FFFFFF"/>
        </w:rPr>
        <w:t xml:space="preserve">Les coups de pinceau capturent le mouvement joyeux et rapide des danseurs, célèbrent la joie de la vie quotidienne, la fête et la communauté. Des représentations médiévales aux étonnantes photographies contemporaines, </w:t>
      </w:r>
      <w:r w:rsidRPr="00A85336">
        <w:rPr>
          <w:rStyle w:val="lev"/>
          <w:rFonts w:cstheme="minorHAnsi"/>
          <w:i/>
          <w:sz w:val="24"/>
          <w:szCs w:val="24"/>
          <w:shd w:val="clear" w:color="auto" w:fill="FFFFFF"/>
        </w:rPr>
        <w:t>Découvrez comment les artistes ont capturé</w:t>
      </w:r>
      <w:r w:rsidRPr="00A85336">
        <w:rPr>
          <w:rFonts w:cstheme="minorHAnsi"/>
          <w:i/>
          <w:sz w:val="24"/>
          <w:szCs w:val="24"/>
          <w:shd w:val="clear" w:color="auto" w:fill="FFFFFF"/>
        </w:rPr>
        <w:t xml:space="preserve"> l’énergie et l’émotion du bal, </w:t>
      </w:r>
      <w:r w:rsidRPr="00A85336">
        <w:rPr>
          <w:rStyle w:val="lev"/>
          <w:rFonts w:cstheme="minorHAnsi"/>
          <w:i/>
          <w:sz w:val="24"/>
          <w:szCs w:val="24"/>
          <w:shd w:val="clear" w:color="auto" w:fill="FFFFFF"/>
        </w:rPr>
        <w:t>au fil des époques.</w:t>
      </w:r>
    </w:p>
    <w:p w:rsidR="00E833CF" w:rsidRPr="007D04B2" w:rsidRDefault="00E833CF" w:rsidP="00E833CF">
      <w:pPr>
        <w:pStyle w:val="cvgsua"/>
        <w:spacing w:line="176" w:lineRule="atLeast"/>
        <w:rPr>
          <w:rFonts w:asciiTheme="minorHAnsi" w:hAnsiTheme="minorHAnsi" w:cstheme="minorHAnsi"/>
          <w:i/>
          <w:spacing w:val="12"/>
        </w:rPr>
      </w:pPr>
    </w:p>
    <w:p w:rsidR="00E833CF" w:rsidRDefault="00E833CF" w:rsidP="00E833CF"/>
    <w:sectPr w:rsidR="00E833CF" w:rsidSect="006A3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833CF"/>
    <w:rsid w:val="006A308A"/>
    <w:rsid w:val="008E237C"/>
    <w:rsid w:val="00D15068"/>
    <w:rsid w:val="00E30F26"/>
    <w:rsid w:val="00E833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F4252-6D76-48EF-B930-77EDB365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26"/>
  </w:style>
  <w:style w:type="paragraph" w:styleId="Titre1">
    <w:name w:val="heading 1"/>
    <w:basedOn w:val="Normal"/>
    <w:next w:val="Normal"/>
    <w:link w:val="Titre1Car"/>
    <w:uiPriority w:val="9"/>
    <w:qFormat/>
    <w:rsid w:val="00E833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vgsua">
    <w:name w:val="cvgsua"/>
    <w:basedOn w:val="Normal"/>
    <w:rsid w:val="00E833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E833CF"/>
  </w:style>
  <w:style w:type="character" w:customStyle="1" w:styleId="Titre1Car">
    <w:name w:val="Titre 1 Car"/>
    <w:basedOn w:val="Policepardfaut"/>
    <w:link w:val="Titre1"/>
    <w:uiPriority w:val="9"/>
    <w:rsid w:val="00E833CF"/>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E833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E2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1309</Words>
  <Characters>7202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Gege et Alex</dc:creator>
  <cp:lastModifiedBy>Zoé</cp:lastModifiedBy>
  <cp:revision>4</cp:revision>
  <cp:lastPrinted>2024-06-18T08:08:00Z</cp:lastPrinted>
  <dcterms:created xsi:type="dcterms:W3CDTF">2024-06-17T08:12:00Z</dcterms:created>
  <dcterms:modified xsi:type="dcterms:W3CDTF">2024-07-02T12:28:00Z</dcterms:modified>
</cp:coreProperties>
</file>